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03F" w:rsidRDefault="0025603F" w:rsidP="0025603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iCs/>
          <w:sz w:val="28"/>
          <w:szCs w:val="28"/>
          <w:shd w:val="clear" w:color="auto" w:fill="FFFFFF"/>
        </w:rPr>
        <w:t>Клинический случай № 1</w:t>
      </w:r>
      <w:r>
        <w:rPr>
          <w:sz w:val="28"/>
          <w:szCs w:val="28"/>
          <w:shd w:val="clear" w:color="auto" w:fill="FFFFFF"/>
        </w:rPr>
        <w:t>. Пациентка П. поступила в стационар неврологического отделения с жалобами на плохое самочувствие, головокружение. Жалоб на нарушения движений, речи не предъявляет. При объективном обследовании врачом-неврологом наблюдается левосторонний гемипарез, перекос лица, дизартрия. При нейропсихологическом обследовании выявлены трудности понимания сюжетных изображений, ориентировки в пространстве, чтения (читает только правую половину текста). При активном привлечении внимания к левой половине стимульного материала психологом исправляется, выполняет задания верно. В процессе обследования преимущественно не смотрит на психолога (стоящего справа от кровати). Общий эмоциональный фон приподнятый, говорлива, утверждает, что ее пора выписывать. Образец выполнения пациенткой продуктивных заданий приведен на рисунке 1.</w:t>
      </w:r>
    </w:p>
    <w:p w:rsidR="0025603F" w:rsidRDefault="0025603F" w:rsidP="0025603F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noProof/>
          <w:sz w:val="28"/>
          <w:szCs w:val="28"/>
        </w:rPr>
      </w:pPr>
    </w:p>
    <w:p w:rsidR="0025603F" w:rsidRDefault="0025603F" w:rsidP="0025603F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F5309F">
            <wp:extent cx="3169920" cy="21215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3F" w:rsidRDefault="0025603F" w:rsidP="0025603F">
      <w:pPr>
        <w:pStyle w:val="a4"/>
        <w:spacing w:after="0" w:line="360" w:lineRule="auto"/>
        <w:ind w:firstLine="709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>
        <w:rPr>
          <w:rFonts w:ascii="Times New Roman" w:hAnsi="Times New Roman"/>
          <w:i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i w:val="0"/>
          <w:color w:val="auto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i w:val="0"/>
          <w:noProof/>
          <w:color w:val="auto"/>
          <w:sz w:val="24"/>
          <w:szCs w:val="24"/>
        </w:rPr>
        <w:t>1</w: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i w:val="0"/>
          <w:color w:val="auto"/>
          <w:sz w:val="24"/>
          <w:szCs w:val="24"/>
        </w:rPr>
        <w:t xml:space="preserve"> - Образец выполнения продуктивных заданий пациенткой П.</w:t>
      </w:r>
    </w:p>
    <w:p w:rsidR="0025603F" w:rsidRDefault="0025603F" w:rsidP="005F22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Какой нейропсихологический синдром (синдромы) наблюдается у данного пациента?</w:t>
      </w:r>
    </w:p>
    <w:p w:rsidR="005F220D" w:rsidRPr="00B21F57" w:rsidRDefault="00B21F57" w:rsidP="005F220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Pr="00B21F57">
        <w:rPr>
          <w:i/>
          <w:sz w:val="28"/>
          <w:szCs w:val="28"/>
        </w:rPr>
        <w:t>оражения затылочных отделов мозга</w:t>
      </w:r>
    </w:p>
    <w:p w:rsidR="0025603F" w:rsidRDefault="0025603F" w:rsidP="0025603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2) Какова примерная мозговая функциональная локализация нарушения?</w:t>
      </w:r>
    </w:p>
    <w:p w:rsidR="005F220D" w:rsidRPr="005F220D" w:rsidRDefault="005F220D" w:rsidP="005F220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Повреждена</w:t>
      </w:r>
      <w:proofErr w:type="gramEnd"/>
      <w:r>
        <w:rPr>
          <w:i/>
          <w:sz w:val="28"/>
          <w:szCs w:val="28"/>
        </w:rPr>
        <w:t xml:space="preserve"> верхнетеменные и теменно-затылочные отделы</w:t>
      </w:r>
      <w:r w:rsidRPr="005F220D">
        <w:rPr>
          <w:i/>
          <w:sz w:val="28"/>
          <w:szCs w:val="28"/>
        </w:rPr>
        <w:t xml:space="preserve"> коры левого или правого полушарий мозга, которые осуществляют комплексное </w:t>
      </w:r>
      <w:r w:rsidRPr="005F220D">
        <w:rPr>
          <w:i/>
          <w:sz w:val="28"/>
          <w:szCs w:val="28"/>
        </w:rPr>
        <w:lastRenderedPageBreak/>
        <w:t>взаимодействие нескольких анализаторных систем (зрительной, слухо</w:t>
      </w:r>
      <w:r>
        <w:rPr>
          <w:i/>
          <w:sz w:val="28"/>
          <w:szCs w:val="28"/>
        </w:rPr>
        <w:t>вой, тактильной, вестибулярной).</w:t>
      </w:r>
    </w:p>
    <w:p w:rsidR="0025603F" w:rsidRDefault="0025603F" w:rsidP="00EA2F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Какие методические приемы могли использоваться в процессе нейропсихологического обследования данного пациента?</w:t>
      </w:r>
    </w:p>
    <w:p w:rsidR="00EA2F7C" w:rsidRPr="00EA2F7C" w:rsidRDefault="00EA2F7C" w:rsidP="00C617BA">
      <w:pPr>
        <w:pStyle w:val="a3"/>
        <w:shd w:val="clear" w:color="auto" w:fill="FFFFFF"/>
        <w:spacing w:after="0" w:line="360" w:lineRule="auto"/>
        <w:jc w:val="both"/>
        <w:rPr>
          <w:i/>
          <w:sz w:val="28"/>
          <w:szCs w:val="28"/>
        </w:rPr>
      </w:pPr>
      <w:r w:rsidRPr="00EA2F7C">
        <w:rPr>
          <w:i/>
          <w:sz w:val="28"/>
          <w:szCs w:val="28"/>
        </w:rPr>
        <w:t>Счетные операции в пределах одного десятка и с переходом через десяток.</w:t>
      </w:r>
    </w:p>
    <w:p w:rsidR="00EA2F7C" w:rsidRPr="00EA2F7C" w:rsidRDefault="00EA2F7C" w:rsidP="00C617BA">
      <w:pPr>
        <w:pStyle w:val="a3"/>
        <w:shd w:val="clear" w:color="auto" w:fill="FFFFFF"/>
        <w:spacing w:after="0" w:line="360" w:lineRule="auto"/>
        <w:jc w:val="both"/>
        <w:rPr>
          <w:i/>
          <w:sz w:val="28"/>
          <w:szCs w:val="28"/>
        </w:rPr>
      </w:pPr>
      <w:r w:rsidRPr="00EA2F7C">
        <w:rPr>
          <w:i/>
          <w:sz w:val="28"/>
          <w:szCs w:val="28"/>
        </w:rPr>
        <w:t>Тест на оптическое восприятие цифр и чисел.</w:t>
      </w:r>
    </w:p>
    <w:p w:rsidR="00C617BA" w:rsidRPr="00EA2F7C" w:rsidRDefault="00C617BA" w:rsidP="00C617BA">
      <w:pPr>
        <w:pStyle w:val="a3"/>
        <w:shd w:val="clear" w:color="auto" w:fill="FFFFFF"/>
        <w:spacing w:after="0" w:line="360" w:lineRule="auto"/>
        <w:jc w:val="both"/>
        <w:rPr>
          <w:i/>
          <w:sz w:val="28"/>
          <w:szCs w:val="28"/>
        </w:rPr>
      </w:pPr>
      <w:r w:rsidRPr="00EA2F7C">
        <w:rPr>
          <w:i/>
          <w:sz w:val="28"/>
          <w:szCs w:val="28"/>
        </w:rPr>
        <w:t>Ориентировка в схеме, географической карте (обозначение частей света, хорошо</w:t>
      </w:r>
      <w:r w:rsidRPr="00EA2F7C">
        <w:rPr>
          <w:i/>
          <w:sz w:val="28"/>
          <w:szCs w:val="28"/>
        </w:rPr>
        <w:t xml:space="preserve"> знакомых городов, рек и т. п.)</w:t>
      </w:r>
    </w:p>
    <w:p w:rsidR="00C617BA" w:rsidRPr="00EA2F7C" w:rsidRDefault="00C617BA" w:rsidP="00C617BA">
      <w:pPr>
        <w:pStyle w:val="a3"/>
        <w:shd w:val="clear" w:color="auto" w:fill="FFFFFF"/>
        <w:spacing w:after="0" w:line="360" w:lineRule="auto"/>
        <w:jc w:val="both"/>
        <w:rPr>
          <w:i/>
          <w:sz w:val="28"/>
          <w:szCs w:val="28"/>
        </w:rPr>
      </w:pPr>
      <w:r w:rsidRPr="00EA2F7C">
        <w:rPr>
          <w:i/>
          <w:sz w:val="28"/>
          <w:szCs w:val="28"/>
        </w:rPr>
        <w:t xml:space="preserve">Ориентировка в часах (определение времени </w:t>
      </w:r>
      <w:proofErr w:type="spellStart"/>
      <w:r w:rsidRPr="00EA2F7C">
        <w:rPr>
          <w:i/>
          <w:sz w:val="28"/>
          <w:szCs w:val="28"/>
        </w:rPr>
        <w:t>п</w:t>
      </w:r>
      <w:proofErr w:type="gramStart"/>
      <w:r w:rsidRPr="00EA2F7C">
        <w:rPr>
          <w:i/>
          <w:sz w:val="28"/>
          <w:szCs w:val="28"/>
        </w:rPr>
        <w:t>о«</w:t>
      </w:r>
      <w:proofErr w:type="gramEnd"/>
      <w:r w:rsidRPr="00EA2F7C">
        <w:rPr>
          <w:i/>
          <w:sz w:val="28"/>
          <w:szCs w:val="28"/>
        </w:rPr>
        <w:t>слепому</w:t>
      </w:r>
      <w:proofErr w:type="spellEnd"/>
      <w:r w:rsidRPr="00EA2F7C">
        <w:rPr>
          <w:i/>
          <w:sz w:val="28"/>
          <w:szCs w:val="28"/>
        </w:rPr>
        <w:t>» рисунку, расставление стрелок) Самостоятельный ри</w:t>
      </w:r>
      <w:r w:rsidRPr="00EA2F7C">
        <w:rPr>
          <w:i/>
          <w:sz w:val="28"/>
          <w:szCs w:val="28"/>
        </w:rPr>
        <w:t>сунок (стол, куб, дом, человек)</w:t>
      </w:r>
    </w:p>
    <w:p w:rsidR="00C617BA" w:rsidRPr="00EA2F7C" w:rsidRDefault="00C617BA" w:rsidP="00C617BA">
      <w:pPr>
        <w:pStyle w:val="a3"/>
        <w:shd w:val="clear" w:color="auto" w:fill="FFFFFF"/>
        <w:spacing w:after="0" w:line="360" w:lineRule="auto"/>
        <w:jc w:val="both"/>
        <w:rPr>
          <w:i/>
          <w:sz w:val="28"/>
          <w:szCs w:val="28"/>
        </w:rPr>
      </w:pPr>
      <w:r w:rsidRPr="00EA2F7C">
        <w:rPr>
          <w:i/>
          <w:sz w:val="28"/>
          <w:szCs w:val="28"/>
        </w:rPr>
        <w:t>Копир</w:t>
      </w:r>
      <w:r w:rsidRPr="00EA2F7C">
        <w:rPr>
          <w:i/>
          <w:sz w:val="28"/>
          <w:szCs w:val="28"/>
        </w:rPr>
        <w:t>ование рисунка (дом, куб)</w:t>
      </w:r>
    </w:p>
    <w:p w:rsidR="00C617BA" w:rsidRPr="00EA2F7C" w:rsidRDefault="00C617BA" w:rsidP="00C617BA">
      <w:pPr>
        <w:pStyle w:val="a3"/>
        <w:shd w:val="clear" w:color="auto" w:fill="FFFFFF"/>
        <w:spacing w:after="0" w:line="360" w:lineRule="auto"/>
        <w:jc w:val="both"/>
        <w:rPr>
          <w:i/>
          <w:sz w:val="28"/>
          <w:szCs w:val="28"/>
        </w:rPr>
      </w:pPr>
      <w:r w:rsidRPr="00EA2F7C">
        <w:rPr>
          <w:i/>
          <w:sz w:val="28"/>
          <w:szCs w:val="28"/>
        </w:rPr>
        <w:t>Рисо</w:t>
      </w:r>
      <w:r w:rsidRPr="00EA2F7C">
        <w:rPr>
          <w:i/>
          <w:sz w:val="28"/>
          <w:szCs w:val="28"/>
        </w:rPr>
        <w:t>вание плана палаты</w:t>
      </w:r>
    </w:p>
    <w:p w:rsidR="00C617BA" w:rsidRPr="00EA2F7C" w:rsidRDefault="00C617BA" w:rsidP="00C617BA">
      <w:pPr>
        <w:pStyle w:val="a3"/>
        <w:shd w:val="clear" w:color="auto" w:fill="FFFFFF"/>
        <w:spacing w:after="0" w:line="360" w:lineRule="auto"/>
        <w:jc w:val="both"/>
        <w:rPr>
          <w:i/>
          <w:sz w:val="28"/>
          <w:szCs w:val="28"/>
        </w:rPr>
      </w:pPr>
      <w:r w:rsidRPr="00EA2F7C">
        <w:rPr>
          <w:i/>
          <w:sz w:val="28"/>
          <w:szCs w:val="28"/>
        </w:rPr>
        <w:t>Копирова</w:t>
      </w:r>
      <w:r w:rsidRPr="00EA2F7C">
        <w:rPr>
          <w:i/>
          <w:sz w:val="28"/>
          <w:szCs w:val="28"/>
        </w:rPr>
        <w:t>ние рисунка с поворотом на 180°</w:t>
      </w:r>
    </w:p>
    <w:p w:rsidR="005F220D" w:rsidRPr="00EA2F7C" w:rsidRDefault="00C617BA" w:rsidP="00C617B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EA2F7C">
        <w:rPr>
          <w:i/>
          <w:sz w:val="28"/>
          <w:szCs w:val="28"/>
        </w:rPr>
        <w:t>Фигура Тейлора (копирование сложной фигуры)</w:t>
      </w:r>
    </w:p>
    <w:p w:rsidR="0025603F" w:rsidRDefault="0025603F" w:rsidP="00EA2F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Какие методы и приемы могут использоваться в нейропсихологической работе с данным пациентом?</w:t>
      </w:r>
    </w:p>
    <w:p w:rsidR="00D643E3" w:rsidRDefault="00D643E3" w:rsidP="00D643E3">
      <w:pPr>
        <w:pStyle w:val="a3"/>
        <w:shd w:val="clear" w:color="auto" w:fill="FFFFFF"/>
        <w:spacing w:after="0" w:afterAutospacing="0" w:line="360" w:lineRule="auto"/>
        <w:ind w:firstLine="709"/>
        <w:jc w:val="both"/>
        <w:rPr>
          <w:i/>
          <w:sz w:val="28"/>
          <w:szCs w:val="28"/>
          <w:shd w:val="clear" w:color="auto" w:fill="FFFFFF"/>
        </w:rPr>
      </w:pPr>
      <w:proofErr w:type="spellStart"/>
      <w:r w:rsidRPr="00D643E3">
        <w:rPr>
          <w:i/>
          <w:sz w:val="28"/>
          <w:szCs w:val="28"/>
          <w:shd w:val="clear" w:color="auto" w:fill="FFFFFF"/>
        </w:rPr>
        <w:t>тромболитические</w:t>
      </w:r>
      <w:proofErr w:type="spellEnd"/>
      <w:r w:rsidRPr="00D643E3">
        <w:rPr>
          <w:i/>
          <w:sz w:val="28"/>
          <w:szCs w:val="28"/>
          <w:shd w:val="clear" w:color="auto" w:fill="FFFFFF"/>
        </w:rPr>
        <w:t xml:space="preserve"> и сосудистые лекарства. Усиливают мозговое кровообращение и метаболизм, п</w:t>
      </w:r>
      <w:r>
        <w:rPr>
          <w:i/>
          <w:sz w:val="28"/>
          <w:szCs w:val="28"/>
          <w:shd w:val="clear" w:color="auto" w:fill="FFFFFF"/>
        </w:rPr>
        <w:t xml:space="preserve">овышают устойчивость к гипоксии </w:t>
      </w:r>
      <w:r w:rsidRPr="00D643E3">
        <w:rPr>
          <w:i/>
          <w:sz w:val="28"/>
          <w:szCs w:val="28"/>
          <w:shd w:val="clear" w:color="auto" w:fill="FFFFFF"/>
        </w:rPr>
        <w:t>анальгетики, нестероидные противовоспалительные препараты. Тормозят воспалительный процесс, помогаю</w:t>
      </w:r>
      <w:r>
        <w:rPr>
          <w:i/>
          <w:sz w:val="28"/>
          <w:szCs w:val="28"/>
          <w:shd w:val="clear" w:color="auto" w:fill="FFFFFF"/>
        </w:rPr>
        <w:t xml:space="preserve">т избавиться от боли </w:t>
      </w:r>
      <w:proofErr w:type="spellStart"/>
      <w:r>
        <w:rPr>
          <w:i/>
          <w:sz w:val="28"/>
          <w:szCs w:val="28"/>
          <w:shd w:val="clear" w:color="auto" w:fill="FFFFFF"/>
        </w:rPr>
        <w:t>ноотропы</w:t>
      </w:r>
      <w:proofErr w:type="spellEnd"/>
      <w:r>
        <w:rPr>
          <w:i/>
          <w:sz w:val="28"/>
          <w:szCs w:val="28"/>
          <w:shd w:val="clear" w:color="auto" w:fill="FFFFFF"/>
        </w:rPr>
        <w:t xml:space="preserve"> и </w:t>
      </w:r>
      <w:proofErr w:type="spellStart"/>
      <w:r w:rsidRPr="00D643E3">
        <w:rPr>
          <w:i/>
          <w:sz w:val="28"/>
          <w:szCs w:val="28"/>
          <w:shd w:val="clear" w:color="auto" w:fill="FFFFFF"/>
        </w:rPr>
        <w:t>анксиолитики</w:t>
      </w:r>
      <w:proofErr w:type="spellEnd"/>
      <w:r w:rsidRPr="00D643E3">
        <w:rPr>
          <w:i/>
          <w:sz w:val="28"/>
          <w:szCs w:val="28"/>
          <w:shd w:val="clear" w:color="auto" w:fill="FFFFFF"/>
        </w:rPr>
        <w:t xml:space="preserve">. Повышают устойчивость мозга к воздействию агрессивных факторов, стимулируют умственную деятельность, функцию памяти, улучшают обменные процессы в тканях мозга антихолинэстеразные средства. Улучшают передачу информации в центральную нервную систему, </w:t>
      </w:r>
      <w:r w:rsidRPr="00D643E3">
        <w:rPr>
          <w:i/>
          <w:sz w:val="28"/>
          <w:szCs w:val="28"/>
          <w:shd w:val="clear" w:color="auto" w:fill="FFFFFF"/>
        </w:rPr>
        <w:lastRenderedPageBreak/>
        <w:t>нормализуют про</w:t>
      </w:r>
      <w:r>
        <w:rPr>
          <w:i/>
          <w:sz w:val="28"/>
          <w:szCs w:val="28"/>
          <w:shd w:val="clear" w:color="auto" w:fill="FFFFFF"/>
        </w:rPr>
        <w:t xml:space="preserve">цессы запоминания </w:t>
      </w:r>
      <w:r w:rsidRPr="00D643E3">
        <w:rPr>
          <w:i/>
          <w:sz w:val="28"/>
          <w:szCs w:val="28"/>
          <w:shd w:val="clear" w:color="auto" w:fill="FFFFFF"/>
        </w:rPr>
        <w:t>антибактериальные, противовирусные, противопаразитарные средства с учетом типа возбудителя энцефалита</w:t>
      </w:r>
      <w:r>
        <w:rPr>
          <w:i/>
          <w:sz w:val="28"/>
          <w:szCs w:val="28"/>
          <w:shd w:val="clear" w:color="auto" w:fill="FFFFFF"/>
        </w:rPr>
        <w:t xml:space="preserve"> </w:t>
      </w:r>
    </w:p>
    <w:p w:rsidR="00EA2F7C" w:rsidRPr="00D643E3" w:rsidRDefault="00EA2F7C" w:rsidP="00D643E3">
      <w:pPr>
        <w:pStyle w:val="a3"/>
        <w:shd w:val="clear" w:color="auto" w:fill="FFFFFF"/>
        <w:spacing w:after="0" w:afterAutospacing="0" w:line="360" w:lineRule="auto"/>
        <w:ind w:firstLine="709"/>
        <w:jc w:val="both"/>
        <w:rPr>
          <w:i/>
          <w:sz w:val="28"/>
          <w:szCs w:val="28"/>
          <w:shd w:val="clear" w:color="auto" w:fill="FFFFFF"/>
        </w:rPr>
      </w:pPr>
      <w:r w:rsidRPr="00EA2F7C">
        <w:rPr>
          <w:i/>
          <w:sz w:val="28"/>
          <w:szCs w:val="28"/>
        </w:rPr>
        <w:t>занятия с логопедом ‒ специальные упражнения укрепляют нейронные связи и улучшают восприятие;</w:t>
      </w:r>
    </w:p>
    <w:p w:rsidR="00EA2F7C" w:rsidRPr="00EA2F7C" w:rsidRDefault="00EA2F7C" w:rsidP="00D643E3">
      <w:pPr>
        <w:pStyle w:val="a3"/>
        <w:shd w:val="clear" w:color="auto" w:fill="FFFFFF"/>
        <w:spacing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EA2F7C">
        <w:rPr>
          <w:i/>
          <w:sz w:val="28"/>
          <w:szCs w:val="28"/>
        </w:rPr>
        <w:t>трудотерапия;</w:t>
      </w:r>
    </w:p>
    <w:p w:rsidR="00EA2F7C" w:rsidRPr="00EA2F7C" w:rsidRDefault="00EA2F7C" w:rsidP="00D643E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EA2F7C">
        <w:rPr>
          <w:i/>
          <w:sz w:val="28"/>
          <w:szCs w:val="28"/>
        </w:rPr>
        <w:t xml:space="preserve">курс терапии у </w:t>
      </w:r>
      <w:proofErr w:type="spellStart"/>
      <w:r w:rsidRPr="00EA2F7C">
        <w:rPr>
          <w:i/>
          <w:sz w:val="28"/>
          <w:szCs w:val="28"/>
        </w:rPr>
        <w:t>нейропсихолога</w:t>
      </w:r>
      <w:proofErr w:type="spellEnd"/>
      <w:r w:rsidRPr="00EA2F7C">
        <w:rPr>
          <w:i/>
          <w:sz w:val="28"/>
          <w:szCs w:val="28"/>
        </w:rPr>
        <w:t>.</w:t>
      </w:r>
    </w:p>
    <w:p w:rsidR="0025603F" w:rsidRDefault="0025603F" w:rsidP="0025603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 </w:t>
      </w:r>
    </w:p>
    <w:p w:rsidR="0025603F" w:rsidRDefault="0025603F" w:rsidP="0025603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iCs/>
          <w:sz w:val="28"/>
          <w:szCs w:val="28"/>
          <w:shd w:val="clear" w:color="auto" w:fill="FFFFFF"/>
        </w:rPr>
        <w:t>Клинический случай № 2</w:t>
      </w:r>
      <w:r>
        <w:rPr>
          <w:sz w:val="28"/>
          <w:szCs w:val="28"/>
          <w:shd w:val="clear" w:color="auto" w:fill="FFFFFF"/>
        </w:rPr>
        <w:t xml:space="preserve">. Пациент К. поступил в стационар с жалобами на повышение давления, плохое самочувствие. При объективном обследовании врачом-неврологом парезов не наблюдается, речь сохранна. Со слов родственников, с момента начала заболевания изменилось поведение пациента: стал чрезмерно разговорчивым, суетливым, много и непристойно шутит, ведет себя «дурашливо», многое забывает. В процессе нейропсихологического обследования крайне отвлекаем, много шутит, отвлекается на посторонние темы. </w:t>
      </w:r>
      <w:proofErr w:type="gramStart"/>
      <w:r>
        <w:rPr>
          <w:sz w:val="28"/>
          <w:szCs w:val="28"/>
          <w:shd w:val="clear" w:color="auto" w:fill="FFFFFF"/>
        </w:rPr>
        <w:t>Ответы</w:t>
      </w:r>
      <w:proofErr w:type="gramEnd"/>
      <w:r>
        <w:rPr>
          <w:sz w:val="28"/>
          <w:szCs w:val="28"/>
          <w:shd w:val="clear" w:color="auto" w:fill="FFFFFF"/>
        </w:rPr>
        <w:t xml:space="preserve"> как на простые, так и на сложные вопросы дает быстро, не задумываясь, преимущественно неправильно. </w:t>
      </w:r>
      <w:proofErr w:type="gramStart"/>
      <w:r>
        <w:rPr>
          <w:sz w:val="28"/>
          <w:szCs w:val="28"/>
          <w:shd w:val="clear" w:color="auto" w:fill="FFFFFF"/>
        </w:rPr>
        <w:t>Дезориентирован</w:t>
      </w:r>
      <w:proofErr w:type="gramEnd"/>
      <w:r>
        <w:rPr>
          <w:sz w:val="28"/>
          <w:szCs w:val="28"/>
          <w:shd w:val="clear" w:color="auto" w:fill="FFFFFF"/>
        </w:rPr>
        <w:t xml:space="preserve"> во времени и месте. К своему состоянию </w:t>
      </w:r>
      <w:proofErr w:type="gramStart"/>
      <w:r>
        <w:rPr>
          <w:sz w:val="28"/>
          <w:szCs w:val="28"/>
          <w:shd w:val="clear" w:color="auto" w:fill="FFFFFF"/>
        </w:rPr>
        <w:t>некритичен</w:t>
      </w:r>
      <w:proofErr w:type="gramEnd"/>
      <w:r>
        <w:rPr>
          <w:sz w:val="28"/>
          <w:szCs w:val="28"/>
          <w:shd w:val="clear" w:color="auto" w:fill="FFFFFF"/>
        </w:rPr>
        <w:t>, утверждает, что абсолютно здоров. Общий эмоциональный фон неадекватно высокий. Образец выполнения пациентом продуктивного задания приведен на рисунке 2.</w:t>
      </w:r>
    </w:p>
    <w:p w:rsidR="0025603F" w:rsidRDefault="0025603F" w:rsidP="0025603F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A5B713F">
            <wp:extent cx="2627630" cy="257302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3F" w:rsidRDefault="0025603F" w:rsidP="0025603F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25603F" w:rsidRDefault="0025603F" w:rsidP="0025603F">
      <w:pPr>
        <w:pStyle w:val="a4"/>
        <w:spacing w:after="0" w:line="360" w:lineRule="auto"/>
        <w:ind w:firstLine="709"/>
        <w:jc w:val="center"/>
        <w:rPr>
          <w:rFonts w:ascii="Times New Roman" w:hAnsi="Times New Roman"/>
          <w:i w:val="0"/>
          <w:color w:val="auto"/>
          <w:sz w:val="24"/>
          <w:szCs w:val="28"/>
        </w:rPr>
      </w:pPr>
      <w:r>
        <w:rPr>
          <w:rFonts w:ascii="Times New Roman" w:hAnsi="Times New Roman"/>
          <w:i w:val="0"/>
          <w:color w:val="auto"/>
          <w:sz w:val="24"/>
          <w:szCs w:val="28"/>
        </w:rPr>
        <w:t xml:space="preserve">Рисунок </w:t>
      </w:r>
      <w:r>
        <w:rPr>
          <w:rFonts w:ascii="Times New Roman" w:hAnsi="Times New Roman"/>
          <w:i w:val="0"/>
          <w:color w:val="auto"/>
          <w:sz w:val="24"/>
          <w:szCs w:val="28"/>
        </w:rPr>
        <w:fldChar w:fldCharType="begin"/>
      </w:r>
      <w:r>
        <w:rPr>
          <w:rFonts w:ascii="Times New Roman" w:hAnsi="Times New Roman"/>
          <w:i w:val="0"/>
          <w:color w:val="auto"/>
          <w:sz w:val="24"/>
          <w:szCs w:val="28"/>
        </w:rPr>
        <w:instrText xml:space="preserve"> SEQ Рисунок \* ARABIC </w:instrText>
      </w:r>
      <w:r>
        <w:rPr>
          <w:rFonts w:ascii="Times New Roman" w:hAnsi="Times New Roman"/>
          <w:i w:val="0"/>
          <w:color w:val="auto"/>
          <w:sz w:val="24"/>
          <w:szCs w:val="28"/>
        </w:rPr>
        <w:fldChar w:fldCharType="separate"/>
      </w:r>
      <w:r>
        <w:rPr>
          <w:rFonts w:ascii="Times New Roman" w:hAnsi="Times New Roman"/>
          <w:i w:val="0"/>
          <w:noProof/>
          <w:color w:val="auto"/>
          <w:sz w:val="24"/>
          <w:szCs w:val="28"/>
        </w:rPr>
        <w:t>2</w:t>
      </w:r>
      <w:r>
        <w:rPr>
          <w:rFonts w:ascii="Times New Roman" w:hAnsi="Times New Roman"/>
          <w:i w:val="0"/>
          <w:color w:val="auto"/>
          <w:sz w:val="24"/>
          <w:szCs w:val="28"/>
        </w:rPr>
        <w:fldChar w:fldCharType="end"/>
      </w:r>
      <w:r>
        <w:rPr>
          <w:rFonts w:ascii="Times New Roman" w:hAnsi="Times New Roman"/>
          <w:i w:val="0"/>
          <w:color w:val="auto"/>
          <w:sz w:val="24"/>
          <w:szCs w:val="28"/>
        </w:rPr>
        <w:t xml:space="preserve"> - Образец выполнения продуктивного задания пациентом К.</w:t>
      </w:r>
    </w:p>
    <w:p w:rsidR="00551981" w:rsidRDefault="0025603F" w:rsidP="005519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Какой нейропси</w:t>
      </w:r>
      <w:r w:rsidR="00551981">
        <w:rPr>
          <w:sz w:val="28"/>
          <w:szCs w:val="28"/>
          <w:shd w:val="clear" w:color="auto" w:fill="FFFFFF"/>
        </w:rPr>
        <w:t xml:space="preserve">хологический синдром (синдромы) </w:t>
      </w:r>
      <w:r>
        <w:rPr>
          <w:sz w:val="28"/>
          <w:szCs w:val="28"/>
          <w:shd w:val="clear" w:color="auto" w:fill="FFFFFF"/>
        </w:rPr>
        <w:t>наблюдается у данного пациента?</w:t>
      </w:r>
    </w:p>
    <w:p w:rsidR="00551981" w:rsidRPr="00EE6B6D" w:rsidRDefault="00EE6B6D" w:rsidP="00551981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i/>
          <w:sz w:val="28"/>
          <w:szCs w:val="28"/>
          <w:shd w:val="clear" w:color="auto" w:fill="FFFFFF"/>
        </w:rPr>
      </w:pPr>
      <w:r w:rsidRPr="00EE6B6D">
        <w:rPr>
          <w:i/>
          <w:sz w:val="28"/>
          <w:szCs w:val="28"/>
          <w:shd w:val="clear" w:color="auto" w:fill="FFFFFF"/>
        </w:rPr>
        <w:t>Паркинсонизм</w:t>
      </w:r>
    </w:p>
    <w:p w:rsidR="0025603F" w:rsidRDefault="0025603F" w:rsidP="005519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Какова примерная мозговая функциональная локализация нарушения?</w:t>
      </w:r>
    </w:p>
    <w:p w:rsidR="00551981" w:rsidRPr="00150D8C" w:rsidRDefault="00150D8C" w:rsidP="00551981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Структура</w:t>
      </w:r>
      <w:r w:rsidRPr="00150D8C">
        <w:rPr>
          <w:i/>
          <w:sz w:val="28"/>
          <w:szCs w:val="28"/>
        </w:rPr>
        <w:t xml:space="preserve"> экстрапирамидной системы — базальные ядра и чёрное веще</w:t>
      </w:r>
      <w:r>
        <w:rPr>
          <w:i/>
          <w:sz w:val="28"/>
          <w:szCs w:val="28"/>
        </w:rPr>
        <w:t>ство, голубое пятно и другие</w:t>
      </w:r>
      <w:r w:rsidRPr="00150D8C">
        <w:rPr>
          <w:i/>
          <w:sz w:val="28"/>
          <w:szCs w:val="28"/>
        </w:rPr>
        <w:t>. Наиболее выраженные изменения в передних отделах чёрной субстанции.</w:t>
      </w:r>
    </w:p>
    <w:p w:rsidR="0025603F" w:rsidRDefault="0025603F" w:rsidP="005519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Какие методические приемы могли использоваться в процессе нейропсихологического обследования данного пациента?</w:t>
      </w:r>
    </w:p>
    <w:p w:rsidR="00551981" w:rsidRPr="00696638" w:rsidRDefault="00696638" w:rsidP="00696638">
      <w:pPr>
        <w:spacing w:line="36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96638">
        <w:rPr>
          <w:rFonts w:ascii="Times New Roman" w:hAnsi="Times New Roman"/>
          <w:i/>
          <w:color w:val="000000" w:themeColor="text1"/>
          <w:sz w:val="28"/>
          <w:szCs w:val="28"/>
        </w:rPr>
        <w:t xml:space="preserve">Инструментальные методы исследования включают магнитно-резонансную томографию (МРТ) головного мозга, позитронно-эмиссионную томографию (ПЭТ), </w:t>
      </w:r>
      <w:proofErr w:type="spellStart"/>
      <w:r w:rsidRPr="00696638">
        <w:rPr>
          <w:rFonts w:ascii="Times New Roman" w:hAnsi="Times New Roman"/>
          <w:i/>
          <w:color w:val="000000" w:themeColor="text1"/>
          <w:sz w:val="28"/>
          <w:szCs w:val="28"/>
        </w:rPr>
        <w:t>транскраниальное</w:t>
      </w:r>
      <w:proofErr w:type="spellEnd"/>
      <w:r w:rsidRPr="00696638">
        <w:rPr>
          <w:rFonts w:ascii="Times New Roman" w:hAnsi="Times New Roman"/>
          <w:i/>
          <w:color w:val="000000" w:themeColor="text1"/>
          <w:sz w:val="28"/>
          <w:szCs w:val="28"/>
        </w:rPr>
        <w:t xml:space="preserve"> ультразвуковое сканирование головного мозга.</w:t>
      </w:r>
    </w:p>
    <w:p w:rsidR="00696638" w:rsidRPr="00696638" w:rsidRDefault="00696638" w:rsidP="00696638">
      <w:pPr>
        <w:spacing w:line="36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96638">
        <w:rPr>
          <w:rFonts w:ascii="Times New Roman" w:hAnsi="Times New Roman"/>
          <w:i/>
          <w:color w:val="000000" w:themeColor="text1"/>
          <w:sz w:val="28"/>
          <w:szCs w:val="28"/>
        </w:rPr>
        <w:t>Основа диагностики заболевания - сбор жалоб и анамнеза, качественный неврологический осмотр. Важно наблюдение пациента в динамике, оценка состояния на фоне проводимой терапии. Для этого используют специфические опросники (шкалы), где фиксируется информация о двигательной активности, эмоциональном состоянии пациента, возможности обходиться без посторонней помощи и др.</w:t>
      </w:r>
    </w:p>
    <w:p w:rsidR="0025603F" w:rsidRDefault="0025603F" w:rsidP="0055198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>4) Какие методы и приемы могут использоваться в нейропсихологической работе с данным пациентом?</w:t>
      </w:r>
    </w:p>
    <w:p w:rsidR="004522CF" w:rsidRPr="004522CF" w:rsidRDefault="004522CF" w:rsidP="0025603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4522CF">
        <w:rPr>
          <w:i/>
          <w:sz w:val="28"/>
          <w:szCs w:val="28"/>
        </w:rPr>
        <w:t>В настоящий момент методы предотвращения образования телец Леви неизвестны, поэтому лечение направлено на замедление прогрессирования двигательных расстройств, поддержание активности с целью улучшения качества жизни пациента. Многие симптомы уменьшаются на фоне лечения, хотя со временем лекарственные препараты могут снижать свою эффективность и вызывать нежелательные побочные эффекты.</w:t>
      </w:r>
    </w:p>
    <w:p w:rsidR="004522CF" w:rsidRPr="004522CF" w:rsidRDefault="004522CF" w:rsidP="0025603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4522CF">
        <w:rPr>
          <w:i/>
          <w:sz w:val="28"/>
          <w:szCs w:val="28"/>
        </w:rPr>
        <w:t>Большое внимание уделяется физической и социально-психологической реабилитации больных. Для замедления прогрессирования болезни важно не только поддерживать сохранившиеся двигательные способности, но и формировать новые навыки. В частности, занятия танцами при болезни Паркинсона позволяют улучшить координацию движений. Кроме того, пациент не ощущает социальной изоляции, снижается тревожность.</w:t>
      </w:r>
    </w:p>
    <w:p w:rsidR="004522CF" w:rsidRPr="004522CF" w:rsidRDefault="0025603F" w:rsidP="004522CF">
      <w:pPr>
        <w:pStyle w:val="a3"/>
        <w:shd w:val="clear" w:color="auto" w:fill="FFFFFF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4522CF">
        <w:rPr>
          <w:i/>
          <w:sz w:val="28"/>
          <w:szCs w:val="28"/>
        </w:rPr>
        <w:t> </w:t>
      </w:r>
      <w:r w:rsidR="004522CF" w:rsidRPr="004522CF">
        <w:rPr>
          <w:i/>
          <w:sz w:val="28"/>
          <w:szCs w:val="28"/>
        </w:rPr>
        <w:t>Во время подбора терапии неврологический осмотр пациента проводится не реже 1 раза в месяц, а после стабилизаци</w:t>
      </w:r>
      <w:r w:rsidR="004522CF" w:rsidRPr="004522CF">
        <w:rPr>
          <w:i/>
          <w:sz w:val="28"/>
          <w:szCs w:val="28"/>
        </w:rPr>
        <w:t>и состояния – 1 раз в 3 месяца.</w:t>
      </w:r>
    </w:p>
    <w:p w:rsidR="0025603F" w:rsidRPr="004522CF" w:rsidRDefault="004522CF" w:rsidP="004522C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4522CF">
        <w:rPr>
          <w:i/>
          <w:sz w:val="28"/>
          <w:szCs w:val="28"/>
        </w:rPr>
        <w:t>При недостаточной эффективности лекарственной терапии, пациентам со значимыми двигательными расстройствами без выраженных когнитивных нарушений может быть рекомендовано хирургическое вмешательство – имплантация электродов в головной мозг для его глубокой стимуляции.</w:t>
      </w:r>
      <w:r w:rsidR="0025603F" w:rsidRPr="004522CF">
        <w:rPr>
          <w:i/>
          <w:sz w:val="28"/>
          <w:szCs w:val="28"/>
        </w:rPr>
        <w:t> </w:t>
      </w:r>
    </w:p>
    <w:p w:rsidR="0025603F" w:rsidRDefault="0025603F" w:rsidP="0025603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iCs/>
          <w:sz w:val="28"/>
          <w:szCs w:val="28"/>
          <w:shd w:val="clear" w:color="auto" w:fill="FFFFFF"/>
        </w:rPr>
        <w:t>Клинический случай № 3</w:t>
      </w:r>
      <w:r>
        <w:rPr>
          <w:sz w:val="28"/>
          <w:szCs w:val="28"/>
          <w:shd w:val="clear" w:color="auto" w:fill="FFFFFF"/>
        </w:rPr>
        <w:t xml:space="preserve">. Пациент С. поступил в стационар с жалобами на невозможность ходить, слабость в правой половине тела, невозможность нормально разговаривать. При объективном обследовании врачом-неврологом установлен легкий регрессирующий гемипарез справа, моторная афазия. При нейропсихологическом обследовании продуктивный вербальный контакт с пациентом затруднен, в ответах на вопросы пациент </w:t>
      </w:r>
      <w:r>
        <w:rPr>
          <w:sz w:val="28"/>
          <w:szCs w:val="28"/>
          <w:shd w:val="clear" w:color="auto" w:fill="FFFFFF"/>
        </w:rPr>
        <w:lastRenderedPageBreak/>
        <w:t xml:space="preserve">«застревает» на одном произнесенном ранее слове, произносит его как ответ на последующие вопросы. Письмо и чтение крайне затруднены, на письме многочисленные повторы. Выполнение серий движений невозможно, пациент застревает на одном движении. К своему состоянию </w:t>
      </w:r>
      <w:proofErr w:type="gramStart"/>
      <w:r>
        <w:rPr>
          <w:sz w:val="28"/>
          <w:szCs w:val="28"/>
          <w:shd w:val="clear" w:color="auto" w:fill="FFFFFF"/>
        </w:rPr>
        <w:t>критичен</w:t>
      </w:r>
      <w:proofErr w:type="gramEnd"/>
      <w:r>
        <w:rPr>
          <w:sz w:val="28"/>
          <w:szCs w:val="28"/>
          <w:shd w:val="clear" w:color="auto" w:fill="FFFFFF"/>
        </w:rPr>
        <w:t>, пытается исправлять допущенные ошибки. Образец выполнения пациентом продуктивных заданий приведен на рисунке 3.</w:t>
      </w:r>
    </w:p>
    <w:p w:rsidR="0025603F" w:rsidRDefault="0025603F" w:rsidP="0025603F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noProof/>
          <w:sz w:val="28"/>
          <w:szCs w:val="28"/>
        </w:rPr>
      </w:pPr>
    </w:p>
    <w:p w:rsidR="0025603F" w:rsidRDefault="0025603F" w:rsidP="0025603F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DBBC4C">
            <wp:extent cx="3999230" cy="27432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3F" w:rsidRDefault="0025603F" w:rsidP="0025603F">
      <w:pPr>
        <w:pStyle w:val="a4"/>
        <w:spacing w:after="0" w:line="360" w:lineRule="auto"/>
        <w:ind w:firstLine="709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4"/>
          <w:szCs w:val="28"/>
        </w:rPr>
        <w:t xml:space="preserve">Рисунок </w:t>
      </w:r>
      <w:r>
        <w:rPr>
          <w:rFonts w:ascii="Times New Roman" w:hAnsi="Times New Roman"/>
          <w:i w:val="0"/>
          <w:color w:val="auto"/>
          <w:sz w:val="24"/>
          <w:szCs w:val="28"/>
        </w:rPr>
        <w:fldChar w:fldCharType="begin"/>
      </w:r>
      <w:r>
        <w:rPr>
          <w:rFonts w:ascii="Times New Roman" w:hAnsi="Times New Roman"/>
          <w:i w:val="0"/>
          <w:color w:val="auto"/>
          <w:sz w:val="24"/>
          <w:szCs w:val="28"/>
        </w:rPr>
        <w:instrText xml:space="preserve"> SEQ Рисунок \* ARABIC </w:instrText>
      </w:r>
      <w:r>
        <w:rPr>
          <w:rFonts w:ascii="Times New Roman" w:hAnsi="Times New Roman"/>
          <w:i w:val="0"/>
          <w:color w:val="auto"/>
          <w:sz w:val="24"/>
          <w:szCs w:val="28"/>
        </w:rPr>
        <w:fldChar w:fldCharType="separate"/>
      </w:r>
      <w:r>
        <w:rPr>
          <w:rFonts w:ascii="Times New Roman" w:hAnsi="Times New Roman"/>
          <w:i w:val="0"/>
          <w:noProof/>
          <w:color w:val="auto"/>
          <w:sz w:val="24"/>
          <w:szCs w:val="28"/>
        </w:rPr>
        <w:t>3</w:t>
      </w:r>
      <w:r>
        <w:rPr>
          <w:rFonts w:ascii="Times New Roman" w:hAnsi="Times New Roman"/>
          <w:i w:val="0"/>
          <w:color w:val="auto"/>
          <w:sz w:val="24"/>
          <w:szCs w:val="28"/>
        </w:rPr>
        <w:fldChar w:fldCharType="end"/>
      </w:r>
      <w:r>
        <w:rPr>
          <w:rFonts w:ascii="Times New Roman" w:hAnsi="Times New Roman"/>
          <w:i w:val="0"/>
          <w:color w:val="auto"/>
          <w:sz w:val="24"/>
          <w:szCs w:val="28"/>
        </w:rPr>
        <w:t xml:space="preserve"> - Образец выполнения продуктивных заданий пациентом К.</w:t>
      </w:r>
    </w:p>
    <w:p w:rsidR="0025603F" w:rsidRDefault="0025603F" w:rsidP="00280C4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Какой нейропсихологический синдром (синдромы) наблюдается у данного пациента?</w:t>
      </w:r>
    </w:p>
    <w:p w:rsidR="00280C44" w:rsidRPr="006E4EED" w:rsidRDefault="006E4EED" w:rsidP="00280C4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6E4EED">
        <w:rPr>
          <w:i/>
          <w:sz w:val="28"/>
          <w:szCs w:val="28"/>
        </w:rPr>
        <w:t>акустико-гностической сенсорной афазии</w:t>
      </w:r>
    </w:p>
    <w:p w:rsidR="0025603F" w:rsidRDefault="0025603F" w:rsidP="0025603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2) Какова примерная мозговая функциональная локализация нарушения?</w:t>
      </w:r>
    </w:p>
    <w:p w:rsidR="00DA346F" w:rsidRPr="00961352" w:rsidRDefault="00DA346F" w:rsidP="00DA34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961352">
        <w:rPr>
          <w:i/>
          <w:sz w:val="28"/>
          <w:szCs w:val="28"/>
        </w:rPr>
        <w:t>нарушениями корковых зон коры головного мозга</w:t>
      </w:r>
      <w:r w:rsidR="00AF7423" w:rsidRPr="00961352">
        <w:rPr>
          <w:i/>
          <w:sz w:val="28"/>
          <w:szCs w:val="28"/>
        </w:rPr>
        <w:t xml:space="preserve"> (височных отделов коры</w:t>
      </w:r>
      <w:proofErr w:type="gramStart"/>
      <w:r w:rsidR="00AF7423" w:rsidRPr="00961352">
        <w:rPr>
          <w:i/>
          <w:sz w:val="28"/>
          <w:szCs w:val="28"/>
        </w:rPr>
        <w:t xml:space="preserve"> )</w:t>
      </w:r>
      <w:proofErr w:type="gramEnd"/>
      <w:r w:rsidR="00AF7423" w:rsidRPr="00961352">
        <w:rPr>
          <w:i/>
          <w:sz w:val="28"/>
          <w:szCs w:val="28"/>
        </w:rPr>
        <w:t>.</w:t>
      </w:r>
    </w:p>
    <w:p w:rsidR="002476FA" w:rsidRDefault="00280C44" w:rsidP="002476F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</w:t>
      </w:r>
      <w:r w:rsidR="0025603F">
        <w:rPr>
          <w:sz w:val="28"/>
          <w:szCs w:val="28"/>
          <w:shd w:val="clear" w:color="auto" w:fill="FFFFFF"/>
        </w:rPr>
        <w:t>акие методические приемы могли использоваться в процессе нейропсихологического обследования данного пациента?</w:t>
      </w:r>
    </w:p>
    <w:p w:rsidR="002476FA" w:rsidRPr="002476FA" w:rsidRDefault="002476FA" w:rsidP="00E721C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476FA">
        <w:rPr>
          <w:b/>
          <w:bCs/>
          <w:i/>
          <w:color w:val="000000" w:themeColor="text1"/>
          <w:sz w:val="28"/>
          <w:szCs w:val="28"/>
          <w:bdr w:val="none" w:sz="0" w:space="0" w:color="auto" w:frame="1"/>
        </w:rPr>
        <w:t>Неврологический осмотр.</w:t>
      </w:r>
      <w:r w:rsidRPr="002476FA">
        <w:rPr>
          <w:i/>
          <w:color w:val="000000" w:themeColor="text1"/>
          <w:sz w:val="28"/>
          <w:szCs w:val="28"/>
        </w:rPr>
        <w:t xml:space="preserve"> Редко выявляет изолированную афазию. Обычно диагностируется правосторонний спастический гемипарез, признаки лицевого пареза справа, лёгкие или умеренные изменения когнитивных функций. Возможны глазодвигательные расстройства, </w:t>
      </w:r>
      <w:r w:rsidRPr="002476FA">
        <w:rPr>
          <w:i/>
          <w:color w:val="000000" w:themeColor="text1"/>
          <w:sz w:val="28"/>
          <w:szCs w:val="28"/>
        </w:rPr>
        <w:lastRenderedPageBreak/>
        <w:t>понижение глоточного рефлекса, девиация языка и прочие признаки поражения черепно-мозговых нервов.</w:t>
      </w:r>
    </w:p>
    <w:p w:rsidR="002476FA" w:rsidRPr="002476FA" w:rsidRDefault="002476FA" w:rsidP="00E721C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hyperlink r:id="rId9" w:history="1">
        <w:r w:rsidRPr="002476FA">
          <w:rPr>
            <w:rFonts w:ascii="Times New Roman" w:eastAsia="Times New Roman" w:hAnsi="Times New Roman"/>
            <w:b/>
            <w:bCs/>
            <w:i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Обследование речи</w:t>
        </w:r>
      </w:hyperlink>
      <w:r w:rsidRPr="002476FA">
        <w:rPr>
          <w:rFonts w:ascii="Times New Roman" w:eastAsia="Times New Roman" w:hAnsi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. </w:t>
      </w:r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Осуществляется комплексное исследование устной и письменной речи, слухоречевой памяти. Проводится логопедом при помощи специальных тестов. Подтверждает расстройство фонематического слуха, парафазии, </w:t>
      </w:r>
      <w:proofErr w:type="spellStart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параграфии</w:t>
      </w:r>
      <w:proofErr w:type="spellEnd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, трудности чтения.</w:t>
      </w:r>
    </w:p>
    <w:p w:rsidR="002476FA" w:rsidRPr="002476FA" w:rsidRDefault="002476FA" w:rsidP="00E721C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hyperlink r:id="rId10" w:history="1">
        <w:r w:rsidRPr="002476FA">
          <w:rPr>
            <w:rFonts w:ascii="Times New Roman" w:eastAsia="Times New Roman" w:hAnsi="Times New Roman"/>
            <w:b/>
            <w:bCs/>
            <w:i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МРТ головного мозга</w:t>
        </w:r>
      </w:hyperlink>
      <w:r w:rsidRPr="002476FA">
        <w:rPr>
          <w:rFonts w:ascii="Times New Roman" w:eastAsia="Times New Roman" w:hAnsi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. </w:t>
      </w:r>
      <w:proofErr w:type="gramStart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Необходима</w:t>
      </w:r>
      <w:proofErr w:type="gramEnd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для визуализации морфологических изменений церебральных тканей. Магнитно-резонансная томография позволяет диагностировать опухолевые, воспалительные, дегенеративные, ишемические, геморрагические очаги. В случае ЧМТ производится </w:t>
      </w:r>
      <w:hyperlink r:id="rId11" w:history="1">
        <w:r w:rsidRPr="002476FA">
          <w:rPr>
            <w:rFonts w:ascii="Times New Roman" w:eastAsia="Times New Roman" w:hAnsi="Times New Roman"/>
            <w:i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КТ головного мозга</w:t>
        </w:r>
      </w:hyperlink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.</w:t>
      </w:r>
    </w:p>
    <w:p w:rsidR="002476FA" w:rsidRPr="002476FA" w:rsidRDefault="002476FA" w:rsidP="00E721C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2476FA">
        <w:rPr>
          <w:rFonts w:ascii="Times New Roman" w:eastAsia="Times New Roman" w:hAnsi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Оценка церебральной гемодинамики.</w:t>
      </w:r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 Осуществляется при помощи </w:t>
      </w:r>
      <w:hyperlink r:id="rId12" w:history="1">
        <w:r w:rsidRPr="002476FA">
          <w:rPr>
            <w:rFonts w:ascii="Times New Roman" w:eastAsia="Times New Roman" w:hAnsi="Times New Roman"/>
            <w:i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УЗДГ сосудов шеи</w:t>
        </w:r>
      </w:hyperlink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транскраниальной</w:t>
      </w:r>
      <w:proofErr w:type="spellEnd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УЗДГ, дуплексного сканирования. Дает возможность проанализировать уровень мозгового кровоснабжения, диагностировать </w:t>
      </w:r>
      <w:proofErr w:type="spellStart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спазмированные</w:t>
      </w:r>
      <w:proofErr w:type="spellEnd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окклюзированные</w:t>
      </w:r>
      <w:proofErr w:type="spellEnd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сосудистые участки.</w:t>
      </w:r>
    </w:p>
    <w:p w:rsidR="00DA346F" w:rsidRPr="008E40C4" w:rsidRDefault="002476FA" w:rsidP="00E721C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2476FA">
        <w:rPr>
          <w:rFonts w:ascii="Times New Roman" w:eastAsia="Times New Roman" w:hAnsi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Исследование цереброспинальной жидкости</w:t>
      </w:r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. Полученный путём </w:t>
      </w:r>
      <w:proofErr w:type="spellStart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fldChar w:fldCharType="begin"/>
      </w:r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instrText xml:space="preserve"> HYPERLINK "https://www.krasotaimedicina.ru/treatment/puncture-biopsy-neurology/lumbar-puncture" </w:instrText>
      </w:r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fldChar w:fldCharType="separate"/>
      </w:r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люмбальной</w:t>
      </w:r>
      <w:proofErr w:type="spellEnd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пункции</w:t>
      </w:r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fldChar w:fldCharType="end"/>
      </w:r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 материал подвергается микроскопическому, бактериологическому, цитологическому изучению. Анализ помогает выявить или опровергнуть инфекционно-воспалительную этиологию, </w:t>
      </w:r>
      <w:proofErr w:type="spellStart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интракраниальное</w:t>
      </w:r>
      <w:proofErr w:type="spellEnd"/>
      <w:r w:rsidRPr="002476FA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кровотечение, опухолевый процесс.</w:t>
      </w:r>
    </w:p>
    <w:p w:rsidR="0025603F" w:rsidRDefault="0025603F" w:rsidP="0025603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4) Какие методы и приемы могут использоваться в нейропсихологической работе с данным пациентом?</w:t>
      </w:r>
    </w:p>
    <w:p w:rsidR="008E40C4" w:rsidRPr="00732D95" w:rsidRDefault="008E40C4" w:rsidP="008E40C4">
      <w:pPr>
        <w:spacing w:line="360" w:lineRule="auto"/>
        <w:ind w:firstLine="709"/>
        <w:rPr>
          <w:rFonts w:ascii="Times New Roman" w:hAnsi="Times New Roman"/>
          <w:i/>
          <w:color w:val="000000" w:themeColor="text1"/>
          <w:sz w:val="28"/>
          <w:szCs w:val="28"/>
        </w:rPr>
      </w:pPr>
      <w:bookmarkStart w:id="0" w:name="_GoBack"/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>Логопедические занятия. В зависимости от тяжести состояния пациента упражнения по восстановлению речевых навыков начинают с первых дней либо недель болезни. Лечение требует терпения и упорства, может занять несколько лет. Первоочередной задачей является восстановление фонематического слуха. В дальнейшем терапия направлена на коррекцию всех речевых составляющих: экспрессивной речи, письма, чтения.</w:t>
      </w:r>
    </w:p>
    <w:p w:rsidR="008E40C4" w:rsidRPr="00732D95" w:rsidRDefault="008E40C4" w:rsidP="008E40C4">
      <w:pPr>
        <w:spacing w:line="360" w:lineRule="auto"/>
        <w:ind w:firstLine="709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lastRenderedPageBreak/>
        <w:t xml:space="preserve">Медикаментозная поддержка. Способствует скорейшему восстановлению речевой функции, когнитивных способностей, регрессу сопутствующего неврологического дефицита. Осуществляется </w:t>
      </w:r>
      <w:proofErr w:type="spellStart"/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>ноотропами</w:t>
      </w:r>
      <w:proofErr w:type="spellEnd"/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(</w:t>
      </w:r>
      <w:proofErr w:type="spellStart"/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>пирацетам</w:t>
      </w:r>
      <w:proofErr w:type="spellEnd"/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 xml:space="preserve">, гинкго </w:t>
      </w:r>
      <w:proofErr w:type="spellStart"/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>билоба</w:t>
      </w:r>
      <w:proofErr w:type="spellEnd"/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 xml:space="preserve">), препаратами, улучшающими церебральную гемодинамику, </w:t>
      </w:r>
      <w:proofErr w:type="spellStart"/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>нейрометаболитами</w:t>
      </w:r>
      <w:proofErr w:type="spellEnd"/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(глицин, витамины группы</w:t>
      </w:r>
      <w:proofErr w:type="gramStart"/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В</w:t>
      </w:r>
      <w:proofErr w:type="gramEnd"/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>, гамма-аминомасляная кислота).</w:t>
      </w:r>
    </w:p>
    <w:p w:rsidR="0025603F" w:rsidRPr="00732D95" w:rsidRDefault="008E40C4" w:rsidP="008E40C4">
      <w:pPr>
        <w:spacing w:line="360" w:lineRule="auto"/>
        <w:ind w:firstLine="709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 xml:space="preserve">Речевая реабилитация требует участия </w:t>
      </w:r>
      <w:proofErr w:type="gramStart"/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>близких</w:t>
      </w:r>
      <w:proofErr w:type="gramEnd"/>
      <w:r w:rsidRPr="00732D9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пациента. Большое значение имеет установление вербального контакта, для этого обращённая к больному речь окружающих должна быть простой, чёткой, медленной. Логопедические занятия должны выполняться ежедневно, дополняться упражнениями в домашних условиях. Успешному восстановлению способствуют дополнительные реабилитационные мероприятия: массаж, лечебная физкультура, физиотерапия, психотерапия.</w:t>
      </w:r>
    </w:p>
    <w:bookmarkEnd w:id="0"/>
    <w:p w:rsidR="00C70EFA" w:rsidRDefault="00C70EFA"/>
    <w:sectPr w:rsidR="00C70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479CA"/>
    <w:multiLevelType w:val="hybridMultilevel"/>
    <w:tmpl w:val="DD6AE6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36B0F"/>
    <w:multiLevelType w:val="hybridMultilevel"/>
    <w:tmpl w:val="D91ED25C"/>
    <w:lvl w:ilvl="0" w:tplc="B1546E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3766B"/>
    <w:multiLevelType w:val="multilevel"/>
    <w:tmpl w:val="872E5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9C2F28"/>
    <w:multiLevelType w:val="hybridMultilevel"/>
    <w:tmpl w:val="F244D4C0"/>
    <w:lvl w:ilvl="0" w:tplc="A68831CE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9D3350D"/>
    <w:multiLevelType w:val="hybridMultilevel"/>
    <w:tmpl w:val="BF189198"/>
    <w:lvl w:ilvl="0" w:tplc="880EEFD4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2AD4F32"/>
    <w:multiLevelType w:val="hybridMultilevel"/>
    <w:tmpl w:val="23EC7E68"/>
    <w:lvl w:ilvl="0" w:tplc="880EEFD4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59A165B"/>
    <w:multiLevelType w:val="hybridMultilevel"/>
    <w:tmpl w:val="8C90EF9E"/>
    <w:lvl w:ilvl="0" w:tplc="B1546E6E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D3595F"/>
    <w:multiLevelType w:val="hybridMultilevel"/>
    <w:tmpl w:val="23EC7E68"/>
    <w:lvl w:ilvl="0" w:tplc="880EEFD4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FF272C4"/>
    <w:multiLevelType w:val="hybridMultilevel"/>
    <w:tmpl w:val="1FC2A4A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033"/>
    <w:rsid w:val="00150D8C"/>
    <w:rsid w:val="002476FA"/>
    <w:rsid w:val="0025603F"/>
    <w:rsid w:val="00266E86"/>
    <w:rsid w:val="00280C44"/>
    <w:rsid w:val="004522CF"/>
    <w:rsid w:val="00464033"/>
    <w:rsid w:val="0049761B"/>
    <w:rsid w:val="00551981"/>
    <w:rsid w:val="005F220D"/>
    <w:rsid w:val="00696638"/>
    <w:rsid w:val="006E4EED"/>
    <w:rsid w:val="00732D95"/>
    <w:rsid w:val="008E40C4"/>
    <w:rsid w:val="00961352"/>
    <w:rsid w:val="00AF7423"/>
    <w:rsid w:val="00B21F57"/>
    <w:rsid w:val="00C617BA"/>
    <w:rsid w:val="00C70EFA"/>
    <w:rsid w:val="00D643E3"/>
    <w:rsid w:val="00DA346F"/>
    <w:rsid w:val="00E17E62"/>
    <w:rsid w:val="00E56749"/>
    <w:rsid w:val="00E721C3"/>
    <w:rsid w:val="00EA2F7C"/>
    <w:rsid w:val="00EE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03F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0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semiHidden/>
    <w:unhideWhenUsed/>
    <w:qFormat/>
    <w:rsid w:val="0025603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25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03F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519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03F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0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semiHidden/>
    <w:unhideWhenUsed/>
    <w:qFormat/>
    <w:rsid w:val="0025603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25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03F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519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3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krasotaimedicina.ru/treatment/ultrasound-neurology/duple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krasotaimedicina.ru/treatment/ct-neurology/brai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krasotaimedicina.ru/treatment/mri-neurology/brai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rasotaimedicina.ru/treatment/diagnosis-logopaedics/memor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8</Pages>
  <Words>1557</Words>
  <Characters>8878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</dc:creator>
  <cp:keywords/>
  <dc:description/>
  <cp:lastModifiedBy>Hous</cp:lastModifiedBy>
  <cp:revision>23</cp:revision>
  <dcterms:created xsi:type="dcterms:W3CDTF">2022-07-05T18:11:00Z</dcterms:created>
  <dcterms:modified xsi:type="dcterms:W3CDTF">2022-07-07T20:29:00Z</dcterms:modified>
</cp:coreProperties>
</file>